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354C" w14:textId="104BED93" w:rsidR="007608F0" w:rsidRPr="00B257CA" w:rsidRDefault="00364407" w:rsidP="00364407">
      <w:pPr>
        <w:spacing w:after="0"/>
        <w:jc w:val="center"/>
        <w:rPr>
          <w:rFonts w:ascii="Arial Nova Cond" w:hAnsi="Arial Nova Cond"/>
          <w:b/>
          <w:bCs/>
          <w:color w:val="404040" w:themeColor="text1" w:themeTint="BF"/>
          <w:sz w:val="40"/>
          <w:szCs w:val="40"/>
        </w:rPr>
      </w:pPr>
      <w:r>
        <w:rPr>
          <w:rFonts w:ascii="Arial Nova Cond" w:hAnsi="Arial Nova Cond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EDC2BD7" wp14:editId="0CFB19EC">
            <wp:simplePos x="0" y="0"/>
            <wp:positionH relativeFrom="column">
              <wp:posOffset>-125095</wp:posOffset>
            </wp:positionH>
            <wp:positionV relativeFrom="page">
              <wp:posOffset>586105</wp:posOffset>
            </wp:positionV>
            <wp:extent cx="1785620" cy="639445"/>
            <wp:effectExtent l="0" t="0" r="5080" b="8255"/>
            <wp:wrapTopAndBottom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7CA" w:rsidRPr="00B257CA">
        <w:rPr>
          <w:rFonts w:ascii="Arial Nova Cond" w:hAnsi="Arial Nova Cond"/>
          <w:b/>
          <w:bCs/>
          <w:color w:val="404040" w:themeColor="text1" w:themeTint="BF"/>
          <w:sz w:val="40"/>
          <w:szCs w:val="40"/>
        </w:rPr>
        <w:t>RÉFLEXION SUR LES CONFLITS DE VALEURS</w:t>
      </w:r>
    </w:p>
    <w:p w14:paraId="06EB4075" w14:textId="7A40500D" w:rsidR="0099026A" w:rsidRPr="00081B56" w:rsidRDefault="0099026A" w:rsidP="00081B56">
      <w:pPr>
        <w:jc w:val="center"/>
        <w:rPr>
          <w:rFonts w:ascii="Arial Nova Cond" w:hAnsi="Arial Nova Cond"/>
          <w:b/>
          <w:bCs/>
          <w:sz w:val="28"/>
          <w:szCs w:val="28"/>
        </w:rPr>
      </w:pPr>
    </w:p>
    <w:p w14:paraId="4CF45DE6" w14:textId="34EC9C0B" w:rsidR="0099026A" w:rsidRPr="003F7CF3" w:rsidRDefault="0099026A" w:rsidP="00081B56">
      <w:pPr>
        <w:jc w:val="center"/>
        <w:rPr>
          <w:rFonts w:ascii="Arial Nova Cond" w:hAnsi="Arial Nova Cond"/>
          <w:color w:val="595959" w:themeColor="text1" w:themeTint="A6"/>
          <w:sz w:val="24"/>
          <w:szCs w:val="24"/>
        </w:rPr>
      </w:pPr>
      <w:r w:rsidRPr="00081B56">
        <w:rPr>
          <w:rFonts w:ascii="Arial Nova Cond" w:hAnsi="Arial Nova Cond"/>
          <w:b/>
          <w:bCs/>
          <w:color w:val="2E74B5" w:themeColor="accent5" w:themeShade="BF"/>
          <w:sz w:val="28"/>
          <w:szCs w:val="28"/>
        </w:rPr>
        <w:t xml:space="preserve">ATTENTION! </w:t>
      </w:r>
      <w:r w:rsidR="00081B56" w:rsidRPr="00081B56">
        <w:rPr>
          <w:rFonts w:ascii="Arial Nova Cond" w:hAnsi="Arial Nova Cond"/>
          <w:b/>
          <w:bCs/>
          <w:color w:val="595959" w:themeColor="text1" w:themeTint="A6"/>
          <w:sz w:val="28"/>
          <w:szCs w:val="28"/>
        </w:rPr>
        <w:br/>
      </w:r>
      <w:r w:rsidRPr="003F7CF3">
        <w:rPr>
          <w:rFonts w:ascii="Arial Nova Cond" w:hAnsi="Arial Nova Cond"/>
          <w:color w:val="595959" w:themeColor="text1" w:themeTint="A6"/>
          <w:sz w:val="24"/>
          <w:szCs w:val="24"/>
        </w:rPr>
        <w:t xml:space="preserve">Il s’agit d’un exercice de partage concernant ses </w:t>
      </w:r>
      <w:r w:rsidR="00081B56" w:rsidRPr="003F7CF3">
        <w:rPr>
          <w:rFonts w:ascii="Arial Nova Cond" w:hAnsi="Arial Nova Cond"/>
          <w:color w:val="595959" w:themeColor="text1" w:themeTint="A6"/>
          <w:sz w:val="24"/>
          <w:szCs w:val="24"/>
        </w:rPr>
        <w:t>v</w:t>
      </w:r>
      <w:r w:rsidRPr="003F7CF3">
        <w:rPr>
          <w:rFonts w:ascii="Arial Nova Cond" w:hAnsi="Arial Nova Cond"/>
          <w:color w:val="595959" w:themeColor="text1" w:themeTint="A6"/>
          <w:sz w:val="24"/>
          <w:szCs w:val="24"/>
        </w:rPr>
        <w:t>ulnérabilités. Soyez averti.es!</w:t>
      </w:r>
    </w:p>
    <w:p w14:paraId="31529664" w14:textId="48603692" w:rsidR="0099026A" w:rsidRPr="00B257CA" w:rsidRDefault="0099026A" w:rsidP="00193AB1">
      <w:pPr>
        <w:jc w:val="both"/>
        <w:rPr>
          <w:rFonts w:ascii="Arial Nova Cond" w:hAnsi="Arial Nova Cond"/>
        </w:rPr>
      </w:pPr>
    </w:p>
    <w:p w14:paraId="2E1A5A61" w14:textId="1F5B0FA0" w:rsidR="0099026A" w:rsidRPr="00B257CA" w:rsidRDefault="0099026A" w:rsidP="00193AB1">
      <w:pPr>
        <w:jc w:val="both"/>
        <w:rPr>
          <w:rFonts w:ascii="Arial Nova Cond" w:hAnsi="Arial Nova Cond"/>
        </w:rPr>
      </w:pPr>
      <w:r w:rsidRPr="00B257CA">
        <w:rPr>
          <w:rFonts w:ascii="Arial Nova Cond" w:hAnsi="Arial Nova Cond"/>
        </w:rPr>
        <w:t>Travailler auprès des délinquants sexuels peut créer toute</w:t>
      </w:r>
      <w:r w:rsidR="009C6C68" w:rsidRPr="00B257CA">
        <w:rPr>
          <w:rFonts w:ascii="Arial Nova Cond" w:hAnsi="Arial Nova Cond"/>
        </w:rPr>
        <w:t>s</w:t>
      </w:r>
      <w:r w:rsidRPr="00B257CA">
        <w:rPr>
          <w:rFonts w:ascii="Arial Nova Cond" w:hAnsi="Arial Nova Cond"/>
        </w:rPr>
        <w:t xml:space="preserve"> sorte</w:t>
      </w:r>
      <w:r w:rsidR="009C6C68" w:rsidRPr="00B257CA">
        <w:rPr>
          <w:rFonts w:ascii="Arial Nova Cond" w:hAnsi="Arial Nova Cond"/>
        </w:rPr>
        <w:t>s</w:t>
      </w:r>
      <w:r w:rsidRPr="00B257CA">
        <w:rPr>
          <w:rFonts w:ascii="Arial Nova Cond" w:hAnsi="Arial Nova Cond"/>
        </w:rPr>
        <w:t xml:space="preserve"> de conflits intrapsychiques chez un.e </w:t>
      </w:r>
      <w:proofErr w:type="spellStart"/>
      <w:r w:rsidRPr="00B257CA">
        <w:rPr>
          <w:rFonts w:ascii="Arial Nova Cond" w:hAnsi="Arial Nova Cond"/>
        </w:rPr>
        <w:t>intervenant.e</w:t>
      </w:r>
      <w:proofErr w:type="spellEnd"/>
      <w:r w:rsidRPr="00B257CA">
        <w:rPr>
          <w:rFonts w:ascii="Arial Nova Cond" w:hAnsi="Arial Nova Cond"/>
        </w:rPr>
        <w:t>. La confrontation entre ses valeurs et celles qu’on doit défendre pour aider la clientèle, l</w:t>
      </w:r>
      <w:r w:rsidR="009C6C68" w:rsidRPr="00B257CA">
        <w:rPr>
          <w:rFonts w:ascii="Arial Nova Cond" w:hAnsi="Arial Nova Cond"/>
        </w:rPr>
        <w:t>ui</w:t>
      </w:r>
      <w:r w:rsidRPr="00B257CA">
        <w:rPr>
          <w:rFonts w:ascii="Arial Nova Cond" w:hAnsi="Arial Nova Cond"/>
        </w:rPr>
        <w:t xml:space="preserve"> rester empathique ou même parfois savoir les « défendre »; la confrontation entre ses valeurs et celles de la vie d’un client lorsque vient le temps d’aider l’usager à mieux satisfaire SON existence en fonction de SES besoins et SES moyens d’y répondre; la confrontation entre des réalités</w:t>
      </w:r>
      <w:r w:rsidR="002E2D1D" w:rsidRPr="00B257CA">
        <w:rPr>
          <w:rFonts w:ascii="Arial Nova Cond" w:hAnsi="Arial Nova Cond"/>
        </w:rPr>
        <w:t>, celle de l’</w:t>
      </w:r>
      <w:proofErr w:type="spellStart"/>
      <w:r w:rsidR="002E2D1D" w:rsidRPr="00B257CA">
        <w:rPr>
          <w:rFonts w:ascii="Arial Nova Cond" w:hAnsi="Arial Nova Cond"/>
        </w:rPr>
        <w:t>intervenant.e</w:t>
      </w:r>
      <w:proofErr w:type="spellEnd"/>
      <w:r w:rsidR="002E2D1D" w:rsidRPr="00B257CA">
        <w:rPr>
          <w:rFonts w:ascii="Arial Nova Cond" w:hAnsi="Arial Nova Cond"/>
        </w:rPr>
        <w:t xml:space="preserve"> et celle du client,</w:t>
      </w:r>
      <w:r w:rsidRPr="00B257CA">
        <w:rPr>
          <w:rFonts w:ascii="Arial Nova Cond" w:hAnsi="Arial Nova Cond"/>
        </w:rPr>
        <w:t xml:space="preserve"> parfois diamétralement opposées</w:t>
      </w:r>
      <w:r w:rsidR="00624084" w:rsidRPr="00B257CA">
        <w:rPr>
          <w:rFonts w:ascii="Arial Nova Cond" w:hAnsi="Arial Nova Cond"/>
        </w:rPr>
        <w:t>…</w:t>
      </w:r>
      <w:r w:rsidRPr="00B257CA">
        <w:rPr>
          <w:rFonts w:ascii="Arial Nova Cond" w:hAnsi="Arial Nova Cond"/>
        </w:rPr>
        <w:t xml:space="preserve">, </w:t>
      </w:r>
      <w:r w:rsidR="00624084" w:rsidRPr="00B257CA">
        <w:rPr>
          <w:rFonts w:ascii="Arial Nova Cond" w:hAnsi="Arial Nova Cond"/>
        </w:rPr>
        <w:t xml:space="preserve">voilà </w:t>
      </w:r>
      <w:r w:rsidRPr="00B257CA">
        <w:rPr>
          <w:rFonts w:ascii="Arial Nova Cond" w:hAnsi="Arial Nova Cond"/>
        </w:rPr>
        <w:t>quelques exemples</w:t>
      </w:r>
      <w:r w:rsidR="00FB68F9" w:rsidRPr="00B257CA">
        <w:rPr>
          <w:rFonts w:ascii="Arial Nova Cond" w:hAnsi="Arial Nova Cond"/>
        </w:rPr>
        <w:t xml:space="preserve"> de situations qui peuvent causer des tensions chez l’</w:t>
      </w:r>
      <w:proofErr w:type="spellStart"/>
      <w:r w:rsidR="00FB68F9" w:rsidRPr="00B257CA">
        <w:rPr>
          <w:rFonts w:ascii="Arial Nova Cond" w:hAnsi="Arial Nova Cond"/>
        </w:rPr>
        <w:t>intervenant.e</w:t>
      </w:r>
      <w:proofErr w:type="spellEnd"/>
      <w:r w:rsidR="00FB68F9" w:rsidRPr="00B257CA">
        <w:rPr>
          <w:rFonts w:ascii="Arial Nova Cond" w:hAnsi="Arial Nova Cond"/>
        </w:rPr>
        <w:t xml:space="preserve">, représenter des défis, susciter de l’impuissance ou même parfois carrément du cynisme et de la résignation. </w:t>
      </w:r>
    </w:p>
    <w:p w14:paraId="737A8530" w14:textId="3E546F9C" w:rsidR="00FB68F9" w:rsidRPr="00B257CA" w:rsidRDefault="00FB68F9" w:rsidP="00193AB1">
      <w:pPr>
        <w:jc w:val="both"/>
        <w:rPr>
          <w:rFonts w:ascii="Arial Nova Cond" w:hAnsi="Arial Nova Cond"/>
        </w:rPr>
      </w:pPr>
    </w:p>
    <w:p w14:paraId="484A802C" w14:textId="7C8BAEFA" w:rsidR="00FB68F9" w:rsidRPr="00B257CA" w:rsidRDefault="00FB68F9" w:rsidP="00193AB1">
      <w:pPr>
        <w:jc w:val="both"/>
        <w:rPr>
          <w:rFonts w:ascii="Arial Nova Cond" w:hAnsi="Arial Nova Cond"/>
        </w:rPr>
      </w:pPr>
      <w:r w:rsidRPr="00B257CA">
        <w:rPr>
          <w:rFonts w:ascii="Arial Nova Cond" w:hAnsi="Arial Nova Cond"/>
        </w:rPr>
        <w:t>Nous vous invitons pendant cet exercice de discussion à partager des réflexions spontanées concernant les conflits de valeurs principaux que vous vivez à l’intérieur de votre pratique clinique. Vous pouvez vous inspirer de la liste des valeurs fournie ci-dessous afin d’orienter votre « </w:t>
      </w:r>
      <w:r w:rsidR="00864B5F" w:rsidRPr="00B257CA">
        <w:rPr>
          <w:rFonts w:ascii="Arial Nova Cond" w:hAnsi="Arial Nova Cond"/>
        </w:rPr>
        <w:t>introspection</w:t>
      </w:r>
      <w:r w:rsidRPr="00B257CA">
        <w:rPr>
          <w:rFonts w:ascii="Arial Nova Cond" w:hAnsi="Arial Nova Cond"/>
        </w:rPr>
        <w:t xml:space="preserve"> ». </w:t>
      </w:r>
    </w:p>
    <w:p w14:paraId="485EBD16" w14:textId="7588DEB7" w:rsidR="00FB68F9" w:rsidRPr="00B257CA" w:rsidRDefault="00FB68F9" w:rsidP="00193AB1">
      <w:pPr>
        <w:jc w:val="both"/>
        <w:rPr>
          <w:rFonts w:ascii="Arial Nova Cond" w:hAnsi="Arial Nova Cond"/>
        </w:rPr>
      </w:pPr>
    </w:p>
    <w:p w14:paraId="1ED4F7A3" w14:textId="74A80E5D" w:rsidR="00FB68F9" w:rsidRPr="00B257CA" w:rsidRDefault="00FB68F9" w:rsidP="00193AB1">
      <w:pPr>
        <w:jc w:val="both"/>
        <w:rPr>
          <w:rFonts w:ascii="Arial Nova Cond" w:hAnsi="Arial Nova Cond"/>
        </w:rPr>
      </w:pPr>
      <w:r w:rsidRPr="00B257CA">
        <w:rPr>
          <w:rFonts w:ascii="Arial Nova Cond" w:hAnsi="Arial Nova Cond"/>
        </w:rPr>
        <w:t>Dans un second temps, nous vous invitons à discuter des stratégies que vous avez mises en application afin de composer avec les sentiments désagréables issus de conflits de valeurs. Quelles stratégies ont fonctionné? Lesquelles n’ont pas fonctionné?</w:t>
      </w:r>
    </w:p>
    <w:p w14:paraId="6E3C016A" w14:textId="0F0F34A0" w:rsidR="00FB68F9" w:rsidRPr="00B257CA" w:rsidRDefault="00FB68F9" w:rsidP="00193AB1">
      <w:pPr>
        <w:jc w:val="both"/>
        <w:rPr>
          <w:rFonts w:ascii="Arial Nova Cond" w:hAnsi="Arial Nova Cond"/>
        </w:rPr>
      </w:pPr>
    </w:p>
    <w:p w14:paraId="55628E01" w14:textId="4BED0B1C" w:rsidR="00FB68F9" w:rsidRPr="00B257CA" w:rsidRDefault="00FB68F9" w:rsidP="00193AB1">
      <w:pPr>
        <w:jc w:val="both"/>
        <w:rPr>
          <w:rFonts w:ascii="Arial Nova Cond" w:hAnsi="Arial Nova Cond"/>
        </w:rPr>
      </w:pPr>
      <w:r w:rsidRPr="00B257CA">
        <w:rPr>
          <w:rFonts w:ascii="Arial Nova Cond" w:hAnsi="Arial Nova Cond"/>
        </w:rPr>
        <w:t xml:space="preserve">Outre ces quelques lignes directrices, nous vous proposons d’orienter la discussion dans le sens et de la manière </w:t>
      </w:r>
      <w:r w:rsidR="00864B5F" w:rsidRPr="00B257CA">
        <w:rPr>
          <w:rFonts w:ascii="Arial Nova Cond" w:hAnsi="Arial Nova Cond"/>
        </w:rPr>
        <w:t>dont</w:t>
      </w:r>
      <w:r w:rsidRPr="00B257CA">
        <w:rPr>
          <w:rFonts w:ascii="Arial Nova Cond" w:hAnsi="Arial Nova Cond"/>
        </w:rPr>
        <w:t xml:space="preserve"> vous le souhaitez, afin de rendre l’exercice le plus profitable et le plus en concordance possible avec votre champ d’exercice.  </w:t>
      </w:r>
    </w:p>
    <w:p w14:paraId="3DAF72B6" w14:textId="77777777" w:rsidR="00464326" w:rsidRPr="00B257CA" w:rsidRDefault="00464326" w:rsidP="00193AB1">
      <w:pPr>
        <w:jc w:val="both"/>
        <w:rPr>
          <w:rFonts w:ascii="Arial Nova Cond" w:hAnsi="Arial Nova Cond"/>
        </w:rPr>
      </w:pPr>
    </w:p>
    <w:p w14:paraId="705218CC" w14:textId="19E72385" w:rsidR="00464326" w:rsidRPr="00B257CA" w:rsidRDefault="00464326" w:rsidP="00193AB1">
      <w:pPr>
        <w:jc w:val="both"/>
        <w:rPr>
          <w:rFonts w:ascii="Arial Nova Cond" w:hAnsi="Arial Nova Cond"/>
        </w:rPr>
      </w:pPr>
      <w:r w:rsidRPr="00B257CA">
        <w:rPr>
          <w:rFonts w:ascii="Arial Nova Cond" w:hAnsi="Arial Nova Cond"/>
        </w:rPr>
        <w:t>Voici quelques exemples susceptibles</w:t>
      </w:r>
      <w:r w:rsidR="004041DA" w:rsidRPr="00B257CA">
        <w:rPr>
          <w:rFonts w:ascii="Arial Nova Cond" w:hAnsi="Arial Nova Cond"/>
        </w:rPr>
        <w:t xml:space="preserve"> de provoquer des conflits de valeurs : un client qui a des pratiques sexuelles dérangeantes</w:t>
      </w:r>
      <w:r w:rsidR="007E3594" w:rsidRPr="00B257CA">
        <w:rPr>
          <w:rFonts w:ascii="Arial Nova Cond" w:hAnsi="Arial Nova Cond"/>
        </w:rPr>
        <w:t>, des croyances religieuses ou morales</w:t>
      </w:r>
      <w:r w:rsidR="00CD125B" w:rsidRPr="00B257CA">
        <w:rPr>
          <w:rFonts w:ascii="Arial Nova Cond" w:hAnsi="Arial Nova Cond"/>
        </w:rPr>
        <w:t xml:space="preserve"> incohérentes avec les siennes</w:t>
      </w:r>
      <w:r w:rsidR="00617CD8" w:rsidRPr="00B257CA">
        <w:rPr>
          <w:rFonts w:ascii="Arial Nova Cond" w:hAnsi="Arial Nova Cond"/>
        </w:rPr>
        <w:t>, une orientation antisociale</w:t>
      </w:r>
      <w:r w:rsidR="00D75AAB" w:rsidRPr="00B257CA">
        <w:rPr>
          <w:rFonts w:ascii="Arial Nova Cond" w:hAnsi="Arial Nova Cond"/>
        </w:rPr>
        <w:t xml:space="preserve"> généralisée, des </w:t>
      </w:r>
      <w:r w:rsidR="0046480A" w:rsidRPr="00B257CA">
        <w:rPr>
          <w:rFonts w:ascii="Arial Nova Cond" w:hAnsi="Arial Nova Cond"/>
        </w:rPr>
        <w:t>liens parentaux</w:t>
      </w:r>
      <w:r w:rsidR="00D75AAB" w:rsidRPr="00B257CA">
        <w:rPr>
          <w:rFonts w:ascii="Arial Nova Cond" w:hAnsi="Arial Nova Cond"/>
        </w:rPr>
        <w:t xml:space="preserve"> </w:t>
      </w:r>
      <w:r w:rsidR="0046480A" w:rsidRPr="00B257CA">
        <w:rPr>
          <w:rFonts w:ascii="Arial Nova Cond" w:hAnsi="Arial Nova Cond"/>
        </w:rPr>
        <w:t>dysfonctionnels</w:t>
      </w:r>
      <w:r w:rsidR="007E3594" w:rsidRPr="00B257CA">
        <w:rPr>
          <w:rFonts w:ascii="Arial Nova Cond" w:hAnsi="Arial Nova Cond"/>
        </w:rPr>
        <w:t xml:space="preserve"> </w:t>
      </w:r>
      <w:r w:rsidR="0046480A" w:rsidRPr="00B257CA">
        <w:rPr>
          <w:rFonts w:ascii="Arial Nova Cond" w:hAnsi="Arial Nova Cond"/>
        </w:rPr>
        <w:t>(p.ex., une mère qui soutient le conjoint et non l’enfant qui verbalise des abus), etc.</w:t>
      </w:r>
    </w:p>
    <w:p w14:paraId="54E44388" w14:textId="77777777" w:rsidR="00575AED" w:rsidRPr="00B257CA" w:rsidRDefault="00575AED" w:rsidP="00193AB1">
      <w:pPr>
        <w:jc w:val="both"/>
        <w:rPr>
          <w:rFonts w:ascii="Arial Nova Cond" w:hAnsi="Arial Nova Cond"/>
        </w:rPr>
      </w:pPr>
    </w:p>
    <w:p w14:paraId="0D69B146" w14:textId="49B1623F" w:rsidR="00575AED" w:rsidRPr="00B257CA" w:rsidRDefault="00575AED" w:rsidP="00193AB1">
      <w:pPr>
        <w:jc w:val="both"/>
        <w:rPr>
          <w:rFonts w:ascii="Arial Nova Cond" w:hAnsi="Arial Nova Cond"/>
        </w:rPr>
      </w:pPr>
      <w:r w:rsidRPr="00B257CA">
        <w:rPr>
          <w:rFonts w:ascii="Arial Nova Cond" w:hAnsi="Arial Nova Cond"/>
        </w:rPr>
        <w:t>LISTE DE VALEURS À LA PAGE SUIVANTE</w:t>
      </w:r>
      <w:r w:rsidR="005E778E">
        <w:rPr>
          <w:rFonts w:ascii="Arial Nova Cond" w:hAnsi="Arial Nova Cond"/>
        </w:rPr>
        <w:t>.</w:t>
      </w:r>
    </w:p>
    <w:p w14:paraId="5D9838B0" w14:textId="50B997EC" w:rsidR="00480A1B" w:rsidRDefault="00480A1B" w:rsidP="00193AB1">
      <w:pPr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br w:type="page"/>
      </w:r>
    </w:p>
    <w:p w14:paraId="7C227ABF" w14:textId="2031599B" w:rsidR="00575AED" w:rsidRPr="00382562" w:rsidRDefault="00575AED" w:rsidP="00382562">
      <w:pPr>
        <w:jc w:val="center"/>
        <w:rPr>
          <w:rFonts w:ascii="Arial Nova Cond" w:hAnsi="Arial Nova Cond"/>
          <w:b/>
          <w:bCs/>
          <w:color w:val="404040" w:themeColor="text1" w:themeTint="BF"/>
          <w:sz w:val="32"/>
          <w:szCs w:val="32"/>
        </w:rPr>
      </w:pPr>
      <w:r w:rsidRPr="00382562">
        <w:rPr>
          <w:rFonts w:ascii="Arial Nova Cond" w:hAnsi="Arial Nova Cond"/>
          <w:b/>
          <w:bCs/>
          <w:color w:val="404040" w:themeColor="text1" w:themeTint="BF"/>
          <w:sz w:val="32"/>
          <w:szCs w:val="32"/>
        </w:rPr>
        <w:lastRenderedPageBreak/>
        <w:t>LISTE DE VALEURS POUR ALIMENTER LA RÉFLEXION</w:t>
      </w:r>
    </w:p>
    <w:p w14:paraId="2B038184" w14:textId="623629D9" w:rsidR="003D0749" w:rsidRDefault="00D53CCD" w:rsidP="0005664B">
      <w:pPr>
        <w:jc w:val="both"/>
        <w:rPr>
          <w:rFonts w:ascii="Arial Nova Cond" w:hAnsi="Arial Nova Cond"/>
        </w:rPr>
        <w:sectPr w:rsidR="003D0749" w:rsidSect="00480A1B">
          <w:footerReference w:type="default" r:id="rId10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  <w:r w:rsidRPr="00B257CA">
        <w:rPr>
          <w:rFonts w:ascii="Arial Nova Cond" w:hAnsi="Arial Nova Cond"/>
          <w:noProof/>
        </w:rPr>
        <w:drawing>
          <wp:anchor distT="0" distB="0" distL="114300" distR="114300" simplePos="0" relativeHeight="251658240" behindDoc="1" locked="0" layoutInCell="1" allowOverlap="1" wp14:anchorId="59229C93" wp14:editId="2F31B54F">
            <wp:simplePos x="0" y="0"/>
            <wp:positionH relativeFrom="margin">
              <wp:align>center</wp:align>
            </wp:positionH>
            <wp:positionV relativeFrom="margin">
              <wp:posOffset>1258804</wp:posOffset>
            </wp:positionV>
            <wp:extent cx="6361430" cy="6411595"/>
            <wp:effectExtent l="0" t="0" r="127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430" cy="641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01F" w:rsidRPr="00B257CA">
        <w:rPr>
          <w:rFonts w:ascii="Arial Nova Cond" w:hAnsi="Arial Nova Cond"/>
        </w:rPr>
        <w:t>Voici d</w:t>
      </w:r>
      <w:r w:rsidR="00C37B2E" w:rsidRPr="00B257CA">
        <w:rPr>
          <w:rFonts w:ascii="Arial Nova Cond" w:hAnsi="Arial Nova Cond"/>
        </w:rPr>
        <w:t>eux modèles choisis</w:t>
      </w:r>
      <w:r w:rsidR="009F640C" w:rsidRPr="00B257CA">
        <w:rPr>
          <w:rFonts w:ascii="Arial Nova Cond" w:hAnsi="Arial Nova Cond"/>
        </w:rPr>
        <w:t xml:space="preserve"> presque aléatoirement, dont nous ne connaissons pas la valeur scientifique, présentés ici uniquement pour susciter la réflexion. Certains modèles semblent </w:t>
      </w:r>
      <w:r w:rsidR="0038101F" w:rsidRPr="00B257CA">
        <w:rPr>
          <w:rFonts w:ascii="Arial Nova Cond" w:hAnsi="Arial Nova Cond"/>
        </w:rPr>
        <w:t>fusionner les concepts de « besoins » et « valeurs ». Peu importe, ce n’est pas le propos du présent exercice!</w:t>
      </w:r>
    </w:p>
    <w:p w14:paraId="329BADB3" w14:textId="12CF7E67" w:rsidR="006646E9" w:rsidRPr="006646E9" w:rsidRDefault="00C37B2E" w:rsidP="006646E9">
      <w:pPr>
        <w:rPr>
          <w:rFonts w:ascii="Arial Nova Cond" w:hAnsi="Arial Nova Cond"/>
          <w:noProof/>
        </w:rPr>
      </w:pPr>
      <w:r w:rsidRPr="00B257CA">
        <w:rPr>
          <w:rFonts w:ascii="Arial Nova Cond" w:hAnsi="Arial Nova Cond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460E79C" wp14:editId="7CF1F998">
            <wp:simplePos x="0" y="0"/>
            <wp:positionH relativeFrom="margin">
              <wp:posOffset>6350</wp:posOffset>
            </wp:positionH>
            <wp:positionV relativeFrom="margin">
              <wp:posOffset>280670</wp:posOffset>
            </wp:positionV>
            <wp:extent cx="9138920" cy="6014085"/>
            <wp:effectExtent l="0" t="0" r="5080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61" b="7330"/>
                    <a:stretch/>
                  </pic:blipFill>
                  <pic:spPr bwMode="auto">
                    <a:xfrm>
                      <a:off x="0" y="0"/>
                      <a:ext cx="9138920" cy="601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0F231" w14:textId="5FAE08FD" w:rsidR="006646E9" w:rsidRPr="006646E9" w:rsidRDefault="006646E9" w:rsidP="006646E9">
      <w:pPr>
        <w:rPr>
          <w:rFonts w:ascii="Arial Nova Cond" w:hAnsi="Arial Nova Cond"/>
        </w:rPr>
        <w:sectPr w:rsidR="006646E9" w:rsidRPr="006646E9" w:rsidSect="00B963A1">
          <w:headerReference w:type="default" r:id="rId13"/>
          <w:footerReference w:type="default" r:id="rId14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6D232AA" w14:textId="13EBE386" w:rsidR="00D93EDE" w:rsidRPr="00C64B4F" w:rsidRDefault="00D93EDE" w:rsidP="00C64B4F">
      <w:pPr>
        <w:rPr>
          <w:rFonts w:ascii="Arial Nova Cond" w:hAnsi="Arial Nova Cond"/>
          <w:b/>
          <w:bCs/>
          <w:color w:val="404040" w:themeColor="text1" w:themeTint="BF"/>
          <w:sz w:val="28"/>
          <w:szCs w:val="28"/>
        </w:rPr>
      </w:pPr>
      <w:r w:rsidRPr="00C64B4F">
        <w:rPr>
          <w:rFonts w:ascii="Arial Nova Cond" w:hAnsi="Arial Nova Cond"/>
          <w:b/>
          <w:bCs/>
          <w:color w:val="404040" w:themeColor="text1" w:themeTint="BF"/>
          <w:sz w:val="28"/>
          <w:szCs w:val="28"/>
        </w:rPr>
        <w:lastRenderedPageBreak/>
        <w:t xml:space="preserve">Retour sur l’exercice </w:t>
      </w:r>
      <w:r w:rsidR="00C64B4F" w:rsidRPr="00C64B4F">
        <w:rPr>
          <w:rFonts w:ascii="Arial Nova Cond" w:hAnsi="Arial Nova Cond"/>
          <w:b/>
          <w:bCs/>
          <w:color w:val="404040" w:themeColor="text1" w:themeTint="BF"/>
          <w:sz w:val="28"/>
          <w:szCs w:val="28"/>
        </w:rPr>
        <w:br/>
      </w:r>
      <w:r w:rsidRPr="00C64B4F">
        <w:rPr>
          <w:rFonts w:ascii="Arial Nova Cond" w:hAnsi="Arial Nova Cond"/>
          <w:color w:val="404040" w:themeColor="text1" w:themeTint="BF"/>
          <w:sz w:val="28"/>
          <w:szCs w:val="28"/>
        </w:rPr>
        <w:t>(</w:t>
      </w:r>
      <w:r w:rsidR="008E46BA" w:rsidRPr="00C64B4F">
        <w:rPr>
          <w:rFonts w:ascii="Arial Nova Cond" w:hAnsi="Arial Nova Cond"/>
          <w:color w:val="404040" w:themeColor="text1" w:themeTint="BF"/>
          <w:sz w:val="28"/>
          <w:szCs w:val="28"/>
        </w:rPr>
        <w:t>à remplir pendant la discussion par une personne portée responsable)</w:t>
      </w:r>
    </w:p>
    <w:p w14:paraId="2F59151F" w14:textId="77777777" w:rsidR="008E46BA" w:rsidRPr="00B257CA" w:rsidRDefault="008E46BA" w:rsidP="00D93EDE">
      <w:pPr>
        <w:rPr>
          <w:rFonts w:ascii="Arial Nova Cond" w:hAnsi="Arial Nova Cond"/>
        </w:rPr>
      </w:pPr>
    </w:p>
    <w:p w14:paraId="7555F46B" w14:textId="59DE00DC" w:rsidR="00520657" w:rsidRPr="00B257CA" w:rsidRDefault="00520657" w:rsidP="00D93EDE">
      <w:pPr>
        <w:rPr>
          <w:rFonts w:ascii="Arial Nova Cond" w:hAnsi="Arial Nova Cond"/>
          <w:i/>
          <w:iCs/>
        </w:rPr>
      </w:pPr>
      <w:r w:rsidRPr="00B257CA">
        <w:rPr>
          <w:rFonts w:ascii="Arial Nova Cond" w:hAnsi="Arial Nova Cond"/>
          <w:i/>
          <w:iCs/>
        </w:rPr>
        <w:t>Quels sont les valeurs</w:t>
      </w:r>
      <w:r w:rsidR="00673EFF" w:rsidRPr="00B257CA">
        <w:rPr>
          <w:rFonts w:ascii="Arial Nova Cond" w:hAnsi="Arial Nova Cond"/>
          <w:i/>
          <w:iCs/>
        </w:rPr>
        <w:t xml:space="preserve"> ou les conflits de valeurs</w:t>
      </w:r>
      <w:r w:rsidRPr="00B257CA">
        <w:rPr>
          <w:rFonts w:ascii="Arial Nova Cond" w:hAnsi="Arial Nova Cond"/>
          <w:i/>
          <w:iCs/>
        </w:rPr>
        <w:t xml:space="preserve"> qui ont été nommés</w:t>
      </w:r>
      <w:r w:rsidR="00F011A9" w:rsidRPr="00B257CA">
        <w:rPr>
          <w:rFonts w:ascii="Arial Nova Cond" w:hAnsi="Arial Nova Cond"/>
          <w:i/>
          <w:iCs/>
        </w:rPr>
        <w:t xml:space="preserve"> pendant l’exercice?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</w:tblGrid>
      <w:tr w:rsidR="004E32CD" w:rsidRPr="00074D93" w14:paraId="3398972D" w14:textId="77777777" w:rsidTr="009A548E">
        <w:trPr>
          <w:trHeight w:val="454"/>
        </w:trPr>
        <w:tc>
          <w:tcPr>
            <w:tcW w:w="6374" w:type="dxa"/>
            <w:vAlign w:val="center"/>
          </w:tcPr>
          <w:p w14:paraId="0414F8C7" w14:textId="03829425" w:rsidR="004E32CD" w:rsidRPr="00074D93" w:rsidRDefault="004E32CD" w:rsidP="009A548E">
            <w:pPr>
              <w:rPr>
                <w:rFonts w:ascii="Arial Nova Cond" w:hAnsi="Arial Nova Cond"/>
              </w:rPr>
            </w:pPr>
          </w:p>
        </w:tc>
      </w:tr>
      <w:tr w:rsidR="00074D93" w:rsidRPr="00074D93" w14:paraId="5D8541FB" w14:textId="77777777" w:rsidTr="009A548E">
        <w:trPr>
          <w:trHeight w:val="454"/>
        </w:trPr>
        <w:tc>
          <w:tcPr>
            <w:tcW w:w="6374" w:type="dxa"/>
            <w:vAlign w:val="center"/>
          </w:tcPr>
          <w:p w14:paraId="3A475499" w14:textId="77777777" w:rsidR="00074D93" w:rsidRPr="00074D93" w:rsidRDefault="00074D93" w:rsidP="009A548E">
            <w:pPr>
              <w:rPr>
                <w:rFonts w:ascii="Arial Nova Cond" w:hAnsi="Arial Nova Cond"/>
              </w:rPr>
            </w:pPr>
          </w:p>
        </w:tc>
      </w:tr>
      <w:tr w:rsidR="00074D93" w:rsidRPr="00074D93" w14:paraId="256FF8D6" w14:textId="77777777" w:rsidTr="009A548E">
        <w:trPr>
          <w:trHeight w:val="454"/>
        </w:trPr>
        <w:tc>
          <w:tcPr>
            <w:tcW w:w="6374" w:type="dxa"/>
            <w:vAlign w:val="center"/>
          </w:tcPr>
          <w:p w14:paraId="7D4A4618" w14:textId="77777777" w:rsidR="00074D93" w:rsidRPr="00074D93" w:rsidRDefault="00074D93" w:rsidP="009A548E">
            <w:pPr>
              <w:rPr>
                <w:rFonts w:ascii="Arial Nova Cond" w:hAnsi="Arial Nova Cond"/>
              </w:rPr>
            </w:pPr>
          </w:p>
        </w:tc>
      </w:tr>
      <w:tr w:rsidR="00074D93" w:rsidRPr="00074D93" w14:paraId="2759DBB3" w14:textId="77777777" w:rsidTr="009A548E">
        <w:trPr>
          <w:trHeight w:val="454"/>
        </w:trPr>
        <w:tc>
          <w:tcPr>
            <w:tcW w:w="6374" w:type="dxa"/>
            <w:vAlign w:val="center"/>
          </w:tcPr>
          <w:p w14:paraId="5C89A3B2" w14:textId="77777777" w:rsidR="00074D93" w:rsidRPr="00074D93" w:rsidRDefault="00074D93" w:rsidP="009A548E">
            <w:pPr>
              <w:rPr>
                <w:rFonts w:ascii="Arial Nova Cond" w:hAnsi="Arial Nova Cond"/>
              </w:rPr>
            </w:pPr>
          </w:p>
        </w:tc>
      </w:tr>
      <w:tr w:rsidR="00074D93" w:rsidRPr="00074D93" w14:paraId="54F3B8F9" w14:textId="77777777" w:rsidTr="009A548E">
        <w:trPr>
          <w:trHeight w:val="454"/>
        </w:trPr>
        <w:tc>
          <w:tcPr>
            <w:tcW w:w="6374" w:type="dxa"/>
            <w:vAlign w:val="center"/>
          </w:tcPr>
          <w:p w14:paraId="1E87A5E3" w14:textId="77777777" w:rsidR="00074D93" w:rsidRPr="00074D93" w:rsidRDefault="00074D93" w:rsidP="009A548E">
            <w:pPr>
              <w:rPr>
                <w:rFonts w:ascii="Arial Nova Cond" w:hAnsi="Arial Nova Cond"/>
              </w:rPr>
            </w:pPr>
          </w:p>
        </w:tc>
      </w:tr>
      <w:tr w:rsidR="00074D93" w:rsidRPr="00074D93" w14:paraId="3767915F" w14:textId="77777777" w:rsidTr="009A548E">
        <w:trPr>
          <w:trHeight w:val="454"/>
        </w:trPr>
        <w:tc>
          <w:tcPr>
            <w:tcW w:w="6374" w:type="dxa"/>
            <w:vAlign w:val="center"/>
          </w:tcPr>
          <w:p w14:paraId="7FA9FD4E" w14:textId="77777777" w:rsidR="00074D93" w:rsidRPr="00074D93" w:rsidRDefault="00074D93" w:rsidP="009A548E">
            <w:pPr>
              <w:rPr>
                <w:rFonts w:ascii="Arial Nova Cond" w:hAnsi="Arial Nova Cond"/>
              </w:rPr>
            </w:pPr>
          </w:p>
        </w:tc>
      </w:tr>
      <w:tr w:rsidR="00074D93" w:rsidRPr="00074D93" w14:paraId="1FB1E3B6" w14:textId="77777777" w:rsidTr="009A548E">
        <w:trPr>
          <w:trHeight w:val="454"/>
        </w:trPr>
        <w:tc>
          <w:tcPr>
            <w:tcW w:w="6374" w:type="dxa"/>
            <w:vAlign w:val="center"/>
          </w:tcPr>
          <w:p w14:paraId="54A6D7CE" w14:textId="77777777" w:rsidR="00074D93" w:rsidRPr="00074D93" w:rsidRDefault="00074D93" w:rsidP="009A548E">
            <w:pPr>
              <w:rPr>
                <w:rFonts w:ascii="Arial Nova Cond" w:hAnsi="Arial Nova Cond"/>
              </w:rPr>
            </w:pPr>
          </w:p>
        </w:tc>
      </w:tr>
      <w:tr w:rsidR="00074D93" w:rsidRPr="00074D93" w14:paraId="00A42E42" w14:textId="77777777" w:rsidTr="009A548E">
        <w:trPr>
          <w:trHeight w:val="454"/>
        </w:trPr>
        <w:tc>
          <w:tcPr>
            <w:tcW w:w="6374" w:type="dxa"/>
            <w:vAlign w:val="center"/>
          </w:tcPr>
          <w:p w14:paraId="38CBE1DA" w14:textId="77777777" w:rsidR="00074D93" w:rsidRPr="00074D93" w:rsidRDefault="00074D93" w:rsidP="009A548E">
            <w:pPr>
              <w:rPr>
                <w:rFonts w:ascii="Arial Nova Cond" w:hAnsi="Arial Nova Cond"/>
              </w:rPr>
            </w:pPr>
          </w:p>
        </w:tc>
      </w:tr>
    </w:tbl>
    <w:p w14:paraId="2CAABF3F" w14:textId="77777777" w:rsidR="00673EFF" w:rsidRPr="00B257CA" w:rsidRDefault="00673EFF" w:rsidP="00D93EDE">
      <w:pPr>
        <w:rPr>
          <w:rFonts w:ascii="Arial Nova Cond" w:hAnsi="Arial Nova Cond"/>
          <w:u w:val="single"/>
        </w:rPr>
      </w:pPr>
    </w:p>
    <w:p w14:paraId="613FA209" w14:textId="65B3759C" w:rsidR="00673EFF" w:rsidRPr="00B257CA" w:rsidRDefault="00673EFF" w:rsidP="00D93EDE">
      <w:pPr>
        <w:rPr>
          <w:rFonts w:ascii="Arial Nova Cond" w:hAnsi="Arial Nova Cond"/>
        </w:rPr>
      </w:pPr>
      <w:r w:rsidRPr="00B257CA">
        <w:rPr>
          <w:rFonts w:ascii="Arial Nova Cond" w:hAnsi="Arial Nova Cond"/>
        </w:rPr>
        <w:t>Quelles stratégies permettant de gérer les conflits de valeurs ont été</w:t>
      </w:r>
      <w:r w:rsidR="00522D67" w:rsidRPr="00B257CA">
        <w:rPr>
          <w:rFonts w:ascii="Arial Nova Cond" w:hAnsi="Arial Nova Cond"/>
        </w:rPr>
        <w:t xml:space="preserve"> suggérées?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</w:tblGrid>
      <w:tr w:rsidR="009A548E" w:rsidRPr="00074D93" w14:paraId="29D935D0" w14:textId="77777777" w:rsidTr="001E7584">
        <w:trPr>
          <w:trHeight w:val="454"/>
        </w:trPr>
        <w:tc>
          <w:tcPr>
            <w:tcW w:w="6374" w:type="dxa"/>
            <w:vAlign w:val="center"/>
          </w:tcPr>
          <w:p w14:paraId="67E7273D" w14:textId="77777777" w:rsidR="009A548E" w:rsidRPr="00074D93" w:rsidRDefault="009A548E" w:rsidP="001E7584">
            <w:pPr>
              <w:rPr>
                <w:rFonts w:ascii="Arial Nova Cond" w:hAnsi="Arial Nova Cond"/>
              </w:rPr>
            </w:pPr>
          </w:p>
        </w:tc>
      </w:tr>
      <w:tr w:rsidR="009A548E" w:rsidRPr="00074D93" w14:paraId="44A3792D" w14:textId="77777777" w:rsidTr="001E7584">
        <w:trPr>
          <w:trHeight w:val="454"/>
        </w:trPr>
        <w:tc>
          <w:tcPr>
            <w:tcW w:w="6374" w:type="dxa"/>
            <w:vAlign w:val="center"/>
          </w:tcPr>
          <w:p w14:paraId="0CF24090" w14:textId="77777777" w:rsidR="009A548E" w:rsidRPr="00074D93" w:rsidRDefault="009A548E" w:rsidP="001E7584">
            <w:pPr>
              <w:rPr>
                <w:rFonts w:ascii="Arial Nova Cond" w:hAnsi="Arial Nova Cond"/>
              </w:rPr>
            </w:pPr>
          </w:p>
        </w:tc>
      </w:tr>
      <w:tr w:rsidR="009A548E" w:rsidRPr="00074D93" w14:paraId="378DA3CC" w14:textId="77777777" w:rsidTr="001E7584">
        <w:trPr>
          <w:trHeight w:val="454"/>
        </w:trPr>
        <w:tc>
          <w:tcPr>
            <w:tcW w:w="6374" w:type="dxa"/>
            <w:vAlign w:val="center"/>
          </w:tcPr>
          <w:p w14:paraId="4E6C9B46" w14:textId="77777777" w:rsidR="009A548E" w:rsidRPr="00074D93" w:rsidRDefault="009A548E" w:rsidP="001E7584">
            <w:pPr>
              <w:rPr>
                <w:rFonts w:ascii="Arial Nova Cond" w:hAnsi="Arial Nova Cond"/>
              </w:rPr>
            </w:pPr>
          </w:p>
        </w:tc>
      </w:tr>
      <w:tr w:rsidR="009A548E" w:rsidRPr="00074D93" w14:paraId="373463A9" w14:textId="77777777" w:rsidTr="001E7584">
        <w:trPr>
          <w:trHeight w:val="454"/>
        </w:trPr>
        <w:tc>
          <w:tcPr>
            <w:tcW w:w="6374" w:type="dxa"/>
            <w:vAlign w:val="center"/>
          </w:tcPr>
          <w:p w14:paraId="4FD19B01" w14:textId="77777777" w:rsidR="009A548E" w:rsidRPr="00074D93" w:rsidRDefault="009A548E" w:rsidP="001E7584">
            <w:pPr>
              <w:rPr>
                <w:rFonts w:ascii="Arial Nova Cond" w:hAnsi="Arial Nova Cond"/>
              </w:rPr>
            </w:pPr>
          </w:p>
        </w:tc>
      </w:tr>
      <w:tr w:rsidR="009A548E" w:rsidRPr="00074D93" w14:paraId="01430CDB" w14:textId="77777777" w:rsidTr="001E7584">
        <w:trPr>
          <w:trHeight w:val="454"/>
        </w:trPr>
        <w:tc>
          <w:tcPr>
            <w:tcW w:w="6374" w:type="dxa"/>
            <w:vAlign w:val="center"/>
          </w:tcPr>
          <w:p w14:paraId="6FE00C41" w14:textId="77777777" w:rsidR="009A548E" w:rsidRPr="00074D93" w:rsidRDefault="009A548E" w:rsidP="001E7584">
            <w:pPr>
              <w:rPr>
                <w:rFonts w:ascii="Arial Nova Cond" w:hAnsi="Arial Nova Cond"/>
              </w:rPr>
            </w:pPr>
          </w:p>
        </w:tc>
      </w:tr>
      <w:tr w:rsidR="009A548E" w:rsidRPr="00074D93" w14:paraId="2FF24FA1" w14:textId="77777777" w:rsidTr="001E7584">
        <w:trPr>
          <w:trHeight w:val="454"/>
        </w:trPr>
        <w:tc>
          <w:tcPr>
            <w:tcW w:w="6374" w:type="dxa"/>
            <w:vAlign w:val="center"/>
          </w:tcPr>
          <w:p w14:paraId="0450EF20" w14:textId="77777777" w:rsidR="009A548E" w:rsidRPr="00074D93" w:rsidRDefault="009A548E" w:rsidP="001E7584">
            <w:pPr>
              <w:rPr>
                <w:rFonts w:ascii="Arial Nova Cond" w:hAnsi="Arial Nova Cond"/>
              </w:rPr>
            </w:pPr>
          </w:p>
        </w:tc>
      </w:tr>
      <w:tr w:rsidR="009A548E" w:rsidRPr="00074D93" w14:paraId="6FBF9D09" w14:textId="77777777" w:rsidTr="001E7584">
        <w:trPr>
          <w:trHeight w:val="454"/>
        </w:trPr>
        <w:tc>
          <w:tcPr>
            <w:tcW w:w="6374" w:type="dxa"/>
            <w:vAlign w:val="center"/>
          </w:tcPr>
          <w:p w14:paraId="7DE5B0E1" w14:textId="77777777" w:rsidR="009A548E" w:rsidRPr="00074D93" w:rsidRDefault="009A548E" w:rsidP="001E7584">
            <w:pPr>
              <w:rPr>
                <w:rFonts w:ascii="Arial Nova Cond" w:hAnsi="Arial Nova Cond"/>
              </w:rPr>
            </w:pPr>
          </w:p>
        </w:tc>
      </w:tr>
      <w:tr w:rsidR="009A548E" w:rsidRPr="00074D93" w14:paraId="67179703" w14:textId="77777777" w:rsidTr="001E7584">
        <w:trPr>
          <w:trHeight w:val="454"/>
        </w:trPr>
        <w:tc>
          <w:tcPr>
            <w:tcW w:w="6374" w:type="dxa"/>
            <w:vAlign w:val="center"/>
          </w:tcPr>
          <w:p w14:paraId="24F85D14" w14:textId="77777777" w:rsidR="009A548E" w:rsidRPr="00074D93" w:rsidRDefault="009A548E" w:rsidP="001E7584">
            <w:pPr>
              <w:rPr>
                <w:rFonts w:ascii="Arial Nova Cond" w:hAnsi="Arial Nova Cond"/>
              </w:rPr>
            </w:pPr>
          </w:p>
        </w:tc>
      </w:tr>
    </w:tbl>
    <w:p w14:paraId="7CD90304" w14:textId="603F4D7F" w:rsidR="00522D67" w:rsidRPr="00B257CA" w:rsidRDefault="00522D67" w:rsidP="009A548E">
      <w:pPr>
        <w:rPr>
          <w:rFonts w:ascii="Arial Nova Cond" w:hAnsi="Arial Nova Cond"/>
          <w:u w:val="single"/>
        </w:rPr>
      </w:pPr>
    </w:p>
    <w:sectPr w:rsidR="00522D67" w:rsidRPr="00B257CA" w:rsidSect="004B4BE4">
      <w:headerReference w:type="default" r:id="rId15"/>
      <w:footerReference w:type="default" r:id="rId1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D2F1" w14:textId="77777777" w:rsidR="0031519A" w:rsidRDefault="0031519A" w:rsidP="0038101F">
      <w:pPr>
        <w:spacing w:after="0" w:line="240" w:lineRule="auto"/>
      </w:pPr>
      <w:r>
        <w:separator/>
      </w:r>
    </w:p>
  </w:endnote>
  <w:endnote w:type="continuationSeparator" w:id="0">
    <w:p w14:paraId="77FCD8F3" w14:textId="77777777" w:rsidR="0031519A" w:rsidRDefault="0031519A" w:rsidP="0038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58252946"/>
      <w:docPartObj>
        <w:docPartGallery w:val="Page Numbers (Bottom of Page)"/>
        <w:docPartUnique/>
      </w:docPartObj>
    </w:sdtPr>
    <w:sdtContent>
      <w:p w14:paraId="6E5C177B" w14:textId="7614B7B0" w:rsidR="0038101F" w:rsidRPr="006C1BBF" w:rsidRDefault="006646E9">
        <w:pPr>
          <w:pStyle w:val="Pieddepage"/>
          <w:jc w:val="right"/>
          <w:rPr>
            <w:sz w:val="20"/>
            <w:szCs w:val="20"/>
          </w:rPr>
        </w:pPr>
        <w:r w:rsidRPr="006C1BBF">
          <w:rPr>
            <w:sz w:val="20"/>
            <w:szCs w:val="20"/>
          </w:rPr>
          <w:t>RIMAS p.</w:t>
        </w:r>
        <w:r w:rsidR="0038101F" w:rsidRPr="006C1BBF">
          <w:rPr>
            <w:sz w:val="20"/>
            <w:szCs w:val="20"/>
          </w:rPr>
          <w:fldChar w:fldCharType="begin"/>
        </w:r>
        <w:r w:rsidR="0038101F" w:rsidRPr="006C1BBF">
          <w:rPr>
            <w:sz w:val="20"/>
            <w:szCs w:val="20"/>
          </w:rPr>
          <w:instrText>PAGE   \* MERGEFORMAT</w:instrText>
        </w:r>
        <w:r w:rsidR="0038101F" w:rsidRPr="006C1BBF">
          <w:rPr>
            <w:sz w:val="20"/>
            <w:szCs w:val="20"/>
          </w:rPr>
          <w:fldChar w:fldCharType="separate"/>
        </w:r>
        <w:r w:rsidR="0038101F" w:rsidRPr="006C1BBF">
          <w:rPr>
            <w:sz w:val="20"/>
            <w:szCs w:val="20"/>
            <w:lang w:val="fr-FR"/>
          </w:rPr>
          <w:t>2</w:t>
        </w:r>
        <w:r w:rsidR="0038101F" w:rsidRPr="006C1BBF">
          <w:rPr>
            <w:sz w:val="20"/>
            <w:szCs w:val="20"/>
          </w:rPr>
          <w:fldChar w:fldCharType="end"/>
        </w:r>
      </w:p>
    </w:sdtContent>
  </w:sdt>
  <w:p w14:paraId="127FB00A" w14:textId="77777777" w:rsidR="0038101F" w:rsidRDefault="003810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055269783"/>
      <w:docPartObj>
        <w:docPartGallery w:val="Page Numbers (Bottom of Page)"/>
        <w:docPartUnique/>
      </w:docPartObj>
    </w:sdtPr>
    <w:sdtContent>
      <w:p w14:paraId="1817E001" w14:textId="4D709EA7" w:rsidR="003F1000" w:rsidRPr="006C1BBF" w:rsidRDefault="006646E9">
        <w:pPr>
          <w:pStyle w:val="Pieddepage"/>
          <w:jc w:val="right"/>
          <w:rPr>
            <w:sz w:val="20"/>
            <w:szCs w:val="20"/>
          </w:rPr>
        </w:pPr>
        <w:r w:rsidRPr="006C1BBF">
          <w:rPr>
            <w:sz w:val="20"/>
            <w:szCs w:val="20"/>
          </w:rPr>
          <w:t>RIMAS p.</w:t>
        </w:r>
        <w:r w:rsidR="003F1000" w:rsidRPr="006C1BBF">
          <w:rPr>
            <w:sz w:val="20"/>
            <w:szCs w:val="20"/>
          </w:rPr>
          <w:fldChar w:fldCharType="begin"/>
        </w:r>
        <w:r w:rsidR="003F1000" w:rsidRPr="006C1BBF">
          <w:rPr>
            <w:sz w:val="20"/>
            <w:szCs w:val="20"/>
          </w:rPr>
          <w:instrText>PAGE   \* MERGEFORMAT</w:instrText>
        </w:r>
        <w:r w:rsidR="003F1000" w:rsidRPr="006C1BBF">
          <w:rPr>
            <w:sz w:val="20"/>
            <w:szCs w:val="20"/>
          </w:rPr>
          <w:fldChar w:fldCharType="separate"/>
        </w:r>
        <w:r w:rsidR="003F1000" w:rsidRPr="006C1BBF">
          <w:rPr>
            <w:sz w:val="20"/>
            <w:szCs w:val="20"/>
            <w:lang w:val="fr-FR"/>
          </w:rPr>
          <w:t>2</w:t>
        </w:r>
        <w:r w:rsidR="003F1000" w:rsidRPr="006C1BBF">
          <w:rPr>
            <w:sz w:val="20"/>
            <w:szCs w:val="20"/>
          </w:rPr>
          <w:fldChar w:fldCharType="end"/>
        </w:r>
      </w:p>
    </w:sdtContent>
  </w:sdt>
  <w:p w14:paraId="66F94EF7" w14:textId="77777777" w:rsidR="003F1000" w:rsidRPr="006C1BBF" w:rsidRDefault="003F1000">
    <w:pPr>
      <w:pStyle w:val="Pieddepag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85626624"/>
      <w:docPartObj>
        <w:docPartGallery w:val="Page Numbers (Bottom of Page)"/>
        <w:docPartUnique/>
      </w:docPartObj>
    </w:sdtPr>
    <w:sdtContent>
      <w:p w14:paraId="3B86F45E" w14:textId="7CCD89BC" w:rsidR="00C4405D" w:rsidRPr="006C1BBF" w:rsidRDefault="006646E9">
        <w:pPr>
          <w:pStyle w:val="Pieddepage"/>
          <w:jc w:val="right"/>
          <w:rPr>
            <w:sz w:val="20"/>
            <w:szCs w:val="20"/>
          </w:rPr>
        </w:pPr>
        <w:r w:rsidRPr="006C1BBF">
          <w:rPr>
            <w:sz w:val="20"/>
            <w:szCs w:val="20"/>
          </w:rPr>
          <w:t>RIMAS p.</w:t>
        </w:r>
        <w:r w:rsidR="00C4405D" w:rsidRPr="006C1BBF">
          <w:rPr>
            <w:sz w:val="20"/>
            <w:szCs w:val="20"/>
          </w:rPr>
          <w:fldChar w:fldCharType="begin"/>
        </w:r>
        <w:r w:rsidR="00C4405D" w:rsidRPr="006C1BBF">
          <w:rPr>
            <w:sz w:val="20"/>
            <w:szCs w:val="20"/>
          </w:rPr>
          <w:instrText>PAGE   \* MERGEFORMAT</w:instrText>
        </w:r>
        <w:r w:rsidR="00C4405D" w:rsidRPr="006C1BBF">
          <w:rPr>
            <w:sz w:val="20"/>
            <w:szCs w:val="20"/>
          </w:rPr>
          <w:fldChar w:fldCharType="separate"/>
        </w:r>
        <w:r w:rsidR="00C4405D" w:rsidRPr="006C1BBF">
          <w:rPr>
            <w:sz w:val="20"/>
            <w:szCs w:val="20"/>
            <w:lang w:val="fr-FR"/>
          </w:rPr>
          <w:t>2</w:t>
        </w:r>
        <w:r w:rsidR="00C4405D" w:rsidRPr="006C1BBF">
          <w:rPr>
            <w:sz w:val="20"/>
            <w:szCs w:val="20"/>
          </w:rPr>
          <w:fldChar w:fldCharType="end"/>
        </w:r>
      </w:p>
    </w:sdtContent>
  </w:sdt>
  <w:p w14:paraId="4359969C" w14:textId="77777777" w:rsidR="00C4405D" w:rsidRPr="006C1BBF" w:rsidRDefault="00C4405D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A292" w14:textId="77777777" w:rsidR="0031519A" w:rsidRDefault="0031519A" w:rsidP="0038101F">
      <w:pPr>
        <w:spacing w:after="0" w:line="240" w:lineRule="auto"/>
      </w:pPr>
      <w:r>
        <w:separator/>
      </w:r>
    </w:p>
  </w:footnote>
  <w:footnote w:type="continuationSeparator" w:id="0">
    <w:p w14:paraId="298A4A5D" w14:textId="77777777" w:rsidR="0031519A" w:rsidRDefault="0031519A" w:rsidP="0038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3A46" w14:textId="77777777" w:rsidR="003F1000" w:rsidRDefault="003F10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95FC" w14:textId="77777777" w:rsidR="00C4405D" w:rsidRDefault="00C4405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6A"/>
    <w:rsid w:val="0005664B"/>
    <w:rsid w:val="00074D93"/>
    <w:rsid w:val="00077543"/>
    <w:rsid w:val="00081B56"/>
    <w:rsid w:val="000A4A00"/>
    <w:rsid w:val="00193AB1"/>
    <w:rsid w:val="002E2D1D"/>
    <w:rsid w:val="0031519A"/>
    <w:rsid w:val="00364407"/>
    <w:rsid w:val="0038101F"/>
    <w:rsid w:val="00382562"/>
    <w:rsid w:val="003D0749"/>
    <w:rsid w:val="003F1000"/>
    <w:rsid w:val="003F7CF3"/>
    <w:rsid w:val="004041DA"/>
    <w:rsid w:val="00464326"/>
    <w:rsid w:val="0046480A"/>
    <w:rsid w:val="00480A1B"/>
    <w:rsid w:val="004B4BE4"/>
    <w:rsid w:val="004E32CD"/>
    <w:rsid w:val="00520657"/>
    <w:rsid w:val="00522D67"/>
    <w:rsid w:val="00575AED"/>
    <w:rsid w:val="005E778E"/>
    <w:rsid w:val="006137E0"/>
    <w:rsid w:val="00617CD8"/>
    <w:rsid w:val="00624084"/>
    <w:rsid w:val="006646E9"/>
    <w:rsid w:val="00673EFF"/>
    <w:rsid w:val="006C1BBF"/>
    <w:rsid w:val="007608F0"/>
    <w:rsid w:val="007E3594"/>
    <w:rsid w:val="00864B5F"/>
    <w:rsid w:val="008E46BA"/>
    <w:rsid w:val="009400FA"/>
    <w:rsid w:val="0099026A"/>
    <w:rsid w:val="009A548E"/>
    <w:rsid w:val="009C6C68"/>
    <w:rsid w:val="009F640C"/>
    <w:rsid w:val="00A13042"/>
    <w:rsid w:val="00A1547C"/>
    <w:rsid w:val="00B257CA"/>
    <w:rsid w:val="00B32D5C"/>
    <w:rsid w:val="00B963A1"/>
    <w:rsid w:val="00C23CBF"/>
    <w:rsid w:val="00C37B2E"/>
    <w:rsid w:val="00C4405D"/>
    <w:rsid w:val="00C64B4F"/>
    <w:rsid w:val="00CD125B"/>
    <w:rsid w:val="00CF69A4"/>
    <w:rsid w:val="00D20AB6"/>
    <w:rsid w:val="00D522BA"/>
    <w:rsid w:val="00D53CCD"/>
    <w:rsid w:val="00D75AAB"/>
    <w:rsid w:val="00D93EDE"/>
    <w:rsid w:val="00DB2339"/>
    <w:rsid w:val="00E71DEC"/>
    <w:rsid w:val="00F00C08"/>
    <w:rsid w:val="00F011A9"/>
    <w:rsid w:val="00F164BD"/>
    <w:rsid w:val="00FB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52442"/>
  <w15:chartTrackingRefBased/>
  <w15:docId w15:val="{AEF19019-271C-420C-A72E-0A971A43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10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101F"/>
  </w:style>
  <w:style w:type="paragraph" w:styleId="Pieddepage">
    <w:name w:val="footer"/>
    <w:basedOn w:val="Normal"/>
    <w:link w:val="PieddepageCar"/>
    <w:uiPriority w:val="99"/>
    <w:unhideWhenUsed/>
    <w:rsid w:val="003810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101F"/>
  </w:style>
  <w:style w:type="table" w:styleId="Grilledutableau">
    <w:name w:val="Table Grid"/>
    <w:basedOn w:val="TableauNormal"/>
    <w:uiPriority w:val="39"/>
    <w:rsid w:val="004E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C6BEED17A3F4294B26A0E36F2D04A" ma:contentTypeVersion="14" ma:contentTypeDescription="Crée un document." ma:contentTypeScope="" ma:versionID="40bd1c51c6f9b9ca6af7202ffa5e0c7f">
  <xsd:schema xmlns:xsd="http://www.w3.org/2001/XMLSchema" xmlns:xs="http://www.w3.org/2001/XMLSchema" xmlns:p="http://schemas.microsoft.com/office/2006/metadata/properties" xmlns:ns2="28e120ac-0ece-419b-acac-1f12af0ab845" xmlns:ns3="a431e247-19d8-4936-abd8-209b0f5ac402" targetNamespace="http://schemas.microsoft.com/office/2006/metadata/properties" ma:root="true" ma:fieldsID="10dc46024fe7d52e57ef5307a443debf" ns2:_="" ns3:_="">
    <xsd:import namespace="28e120ac-0ece-419b-acac-1f12af0ab845"/>
    <xsd:import namespace="a431e247-19d8-4936-abd8-209b0f5ac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120ac-0ece-419b-acac-1f12af0ab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70458a92-6a6f-4ad2-bd3d-0a783df590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1e247-19d8-4936-abd8-209b0f5ac40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b53dc6f-99a3-4d45-b542-9035f2e6ed52}" ma:internalName="TaxCatchAll" ma:showField="CatchAllData" ma:web="a431e247-19d8-4936-abd8-209b0f5ac4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e120ac-0ece-419b-acac-1f12af0ab845">
      <Terms xmlns="http://schemas.microsoft.com/office/infopath/2007/PartnerControls"/>
    </lcf76f155ced4ddcb4097134ff3c332f>
    <TaxCatchAll xmlns="a431e247-19d8-4936-abd8-209b0f5ac4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B369DC-2D30-4F2A-9D90-05706707E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120ac-0ece-419b-acac-1f12af0ab845"/>
    <ds:schemaRef ds:uri="a431e247-19d8-4936-abd8-209b0f5ac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3179A-39C2-4593-816E-8AEDACAC4C94}">
  <ds:schemaRefs>
    <ds:schemaRef ds:uri="http://schemas.microsoft.com/office/2006/metadata/properties"/>
    <ds:schemaRef ds:uri="http://schemas.microsoft.com/office/infopath/2007/PartnerControls"/>
    <ds:schemaRef ds:uri="28e120ac-0ece-419b-acac-1f12af0ab845"/>
    <ds:schemaRef ds:uri="a431e247-19d8-4936-abd8-209b0f5ac402"/>
  </ds:schemaRefs>
</ds:datastoreItem>
</file>

<file path=customXml/itemProps3.xml><?xml version="1.0" encoding="utf-8"?>
<ds:datastoreItem xmlns:ds="http://schemas.openxmlformats.org/officeDocument/2006/customXml" ds:itemID="{45671736-E185-4BE6-ABDE-858F281FB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Couture | RIMAS</dc:creator>
  <cp:keywords/>
  <dc:description/>
  <cp:lastModifiedBy>Ginette Benoit | RIMAS</cp:lastModifiedBy>
  <cp:revision>30</cp:revision>
  <dcterms:created xsi:type="dcterms:W3CDTF">2022-09-26T19:15:00Z</dcterms:created>
  <dcterms:modified xsi:type="dcterms:W3CDTF">2022-09-26T19:41:00Z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0x010100509C6BEED17A3F4294B26A0E36F2D04A</vt:lpwstr>
  </property>
  <property fmtid="{D5CDD505-2E9C-101B-9397-08002B2CF9AE}" pid="3" name="MediaServiceImageTags">
    <vt:lpwstr/>
  </property>
</Properties>
</file>